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1A5" w:rsidRPr="00FF21A5" w:rsidRDefault="00FF21A5" w:rsidP="00FF21A5">
      <w:pPr>
        <w:jc w:val="center"/>
        <w:rPr>
          <w:rFonts w:ascii="Times New Roman" w:hAnsi="Times New Roman" w:cs="Times New Roman"/>
          <w:b/>
          <w:bCs/>
        </w:rPr>
      </w:pPr>
      <w:r w:rsidRPr="00FF21A5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48"/>
          <w:szCs w:val="48"/>
        </w:rPr>
      </w:pPr>
      <w:r w:rsidRPr="00FF21A5">
        <w:rPr>
          <w:rFonts w:ascii="Times New Roman" w:hAnsi="Times New Roman"/>
          <w:b/>
          <w:sz w:val="48"/>
          <w:szCs w:val="48"/>
        </w:rPr>
        <w:t>АДМИНИСТРАЦИЯ</w:t>
      </w:r>
    </w:p>
    <w:p w:rsidR="00FF21A5" w:rsidRPr="00FF21A5" w:rsidRDefault="004D29EE" w:rsidP="00FF21A5">
      <w:pPr>
        <w:pStyle w:val="a3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ТИТОВСКОГО</w:t>
      </w:r>
      <w:r w:rsidR="00FF21A5" w:rsidRPr="00FF21A5">
        <w:rPr>
          <w:rFonts w:ascii="Times New Roman" w:hAnsi="Times New Roman"/>
          <w:b/>
          <w:sz w:val="48"/>
          <w:szCs w:val="48"/>
        </w:rPr>
        <w:t xml:space="preserve"> СЕЛЬСОВЕТА</w:t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FF21A5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48"/>
          <w:szCs w:val="48"/>
        </w:rPr>
      </w:pPr>
      <w:r w:rsidRPr="00FF21A5">
        <w:rPr>
          <w:rFonts w:ascii="Times New Roman" w:hAnsi="Times New Roman"/>
          <w:b/>
          <w:sz w:val="48"/>
          <w:szCs w:val="48"/>
        </w:rPr>
        <w:t>ПОСТАНОВЛЕНИЕ</w:t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FF21A5">
        <w:rPr>
          <w:rFonts w:ascii="Times New Roman" w:hAnsi="Times New Roman"/>
          <w:b/>
          <w:sz w:val="32"/>
          <w:szCs w:val="32"/>
        </w:rPr>
        <w:t xml:space="preserve">                   </w:t>
      </w:r>
      <w:r w:rsidR="0065799E"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</w:t>
      </w:r>
      <w:r w:rsidRPr="00FF21A5">
        <w:rPr>
          <w:rFonts w:ascii="Times New Roman" w:hAnsi="Times New Roman"/>
          <w:b/>
          <w:sz w:val="32"/>
          <w:szCs w:val="32"/>
        </w:rPr>
        <w:t xml:space="preserve"> проект</w:t>
      </w:r>
    </w:p>
    <w:p w:rsidR="00FF21A5" w:rsidRPr="00FF21A5" w:rsidRDefault="00FF21A5" w:rsidP="00FF21A5">
      <w:pPr>
        <w:spacing w:before="240" w:after="480"/>
        <w:jc w:val="both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открытого конкурса на право заключения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-частном партнерстве, формы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>-частном партнерстве</w:t>
      </w:r>
    </w:p>
    <w:p w:rsidR="00FF21A5" w:rsidRPr="00FF21A5" w:rsidRDefault="00FF21A5" w:rsidP="00FF21A5">
      <w:pPr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            В соответствии с решением  Собрания депутатов 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района «Об утверждении Положения 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>-частном партнерстве в муниципальном образовании «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Титовский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района Курской области», Администрация 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28492A">
        <w:rPr>
          <w:rFonts w:ascii="Times New Roman" w:hAnsi="Times New Roman" w:cs="Times New Roman"/>
          <w:sz w:val="28"/>
          <w:szCs w:val="28"/>
        </w:rPr>
        <w:t xml:space="preserve"> </w:t>
      </w:r>
      <w:r w:rsidRPr="00FF21A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F21A5" w:rsidRPr="00FF21A5" w:rsidRDefault="00FF21A5" w:rsidP="00FF21A5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Утвердить: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-Порядок проведения открытого конкурса на право заключения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>-частном партнерстве (Приложение 1).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-Типовую форму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>-частном партнерстве (Приложение 2).</w:t>
      </w:r>
    </w:p>
    <w:p w:rsidR="00FF21A5" w:rsidRPr="00FF21A5" w:rsidRDefault="00FF21A5" w:rsidP="00FF21A5">
      <w:pPr>
        <w:spacing w:before="240" w:after="480"/>
        <w:ind w:firstLine="36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его обнародования.</w:t>
      </w:r>
    </w:p>
    <w:p w:rsidR="00FF21A5" w:rsidRPr="00FF21A5" w:rsidRDefault="00FF21A5" w:rsidP="00FF21A5">
      <w:pPr>
        <w:spacing w:before="240" w:after="48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сельсовета             </w:t>
      </w:r>
      <w:r w:rsidR="004D29EE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В.И.Делов</w:t>
      </w:r>
      <w:proofErr w:type="spellEnd"/>
    </w:p>
    <w:p w:rsidR="00FF21A5" w:rsidRPr="00FF21A5" w:rsidRDefault="00FF21A5" w:rsidP="00FF21A5">
      <w:pPr>
        <w:spacing w:before="240" w:after="480"/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spacing w:before="240" w:after="480"/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spacing w:before="240" w:after="480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t>УТВЕРЖДЕНО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F21A5" w:rsidRPr="00FF21A5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 w:rsidR="00FF21A5" w:rsidRPr="00FF21A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Щигровского района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b/>
          <w:bCs/>
          <w:color w:val="111111"/>
          <w:sz w:val="28"/>
          <w:szCs w:val="28"/>
        </w:rPr>
        <w:t>ПОРЯДОК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b/>
          <w:bCs/>
          <w:color w:val="111111"/>
          <w:sz w:val="28"/>
          <w:szCs w:val="28"/>
        </w:rPr>
        <w:t>ПРОВЕДЕНИЯ ОТКРЫТОГО КОНКУРСА НА ПРАВО ЗАКЛЮЧЕНИЯ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b/>
          <w:bCs/>
          <w:color w:val="111111"/>
          <w:sz w:val="28"/>
          <w:szCs w:val="28"/>
        </w:rPr>
        <w:t>СОГЛАШЕНИЯ О МУНИЦИПАЛЬНО-ЧАСТНОМ ПАРТНЕРСТВЕ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целях реализации решения Собрания депутатов 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района «Об утверждении Положения 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>-частном партнерстве в муниципальном образовании «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Титовский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района Курской области» №__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______и устанавливает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проведения конкурса на право заключения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-частном партнерстве. Решение о проведении конкурса принимается администрацией 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района (далее Администрация). Организатором конкурса является  Администрация сельсовета.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2. На основании постановления администрации сельсовета о заключении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>-частном партнерстве проводится открытый конкурс на право заключения соглашения (далее - конкурс), включающий в себя следующие этапы: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опубликование извещения о проведении конкурса на официальном сайте администрации поселения, официальном сайте torgi.gov.ru  производится не ранее чем за 30 дней до даты окончания приема заявок на участие в конкурсе.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 извещении о проведении конкурса должны быть указаны: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информация о предмете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- наименование, место нахождения, почтовый адрес, номера телефонов организатора конкурса, адрес официального сайта администрации поселения в сети Интернет;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информация о времени и месте проведения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информация о порядке проведения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порядок ознакомления участника конкурса с конкурсной документацией;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порядок, место и срок представления заявок на участие в конкурсе;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место, дата и время вскрытия конвертов с заявками на участие в конкурсе;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порядок определения победителя конкурса.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подача заявок на участие в конкурсе;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3) рассмотрение конкурсных предложений и определение победителя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4) заключение соглашения.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 Заявки на участие в конкурсе вместе с приложенными к ним документами подаются организатору конкурса в запечатанных конвертах.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 Конкурс является открытым по составу участников.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 Конкурсная документация должна содержать: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технико-экономические показатели объекта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сроки создания, реконструкции (модернизации) и эксплуатации объекта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3) гарантии качества объекта соглашения, предоставляемые партнером;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4) объем средств, в том числе собственных средств партнера,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привлекаемым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для исполнения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5) перечень муниципального имущества муниципального образования «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Титовский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района, подлежащего предоставлению партнеру;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6) обеспечение исполнения партнером своих обязательств;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7) риски, принимаемые на себя участниками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8) критерии и порядок оценки заявок;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9) предельные цены (тарифы) на производимые товары, выполняемые работы, оказываемые услуги, надбавки к таким ценам (тарифам) при осуществлении деятельности, предусмотренной соглашением о партнерстве;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proofErr w:type="gramStart"/>
      <w:r w:rsidRPr="00FF21A5">
        <w:rPr>
          <w:rFonts w:ascii="Times New Roman" w:hAnsi="Times New Roman" w:cs="Times New Roman"/>
          <w:sz w:val="28"/>
          <w:szCs w:val="28"/>
        </w:rPr>
        <w:t>10) условия (обязанности) для победителя конкурса по использованию земельного участка, в том числе функциональное назначение объекта капитального строительства, создаваемого на земельном участке, сроки строительства (реконструкции), технико-экономические показатели, объемно-пространственные характеристики создаваемого объекта капитального строительства, требования к эксплуатации такого объекта, формы и условия участия администрации поселения и победителя конкурса в использовании земельного участка и объекта капитального строительства;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11) проект соглашения.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6. Конверты с заявками участников конкурса, поступившие организатору конкурса, передаются им в специально созданную конкурсную комиссию в 3-дневный срок после окончания приема заявок.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После подписания протокола о рассмотрении заявок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участником, допущенным к торгам рассылаются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уведомления о предоставлении конкурсного предложения с указанием сроков предоставления конкретных предложений, местом предоставления и времени предоставления.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 Заседание конкурсной комиссии считается правомочным, если на нем присутствует более половины от общего количества членов комиссии.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Решение комиссии принимается простым большинством голосов присутствующих на заседании членов комиссии.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 Конкурсная комиссия: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вскрывает конверты, содержащие заявки участников, о чем составляется соответствующий протокол;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в течение 20 дней со дня вскрытия конвертов с конкурсными предложениями проводит мотивированную оценку конкурсных предложений на основании критериев, определенных конкурсной документацией;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3) определяет победителя и участника,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4) признает конкурс несостоявшимся;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5) в течение 3-х дней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с даты определения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результатов конкурса направляет протокол конкурса организатору конкурса, который осуществляет его опубликование.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9. Протокол конкурсной комиссии подлежит опубликованию на официальном сайте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torgi.gov.ru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течение десяти дней со дня определения результатов конкурса.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10. Конкурс признается несостоявшимся: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если по результатам рассмотрения конкурсных предложений принято решение о том, что ни одно из конкурсных предложений не соответствует критериям конкурса, установленным в конкурсной документации;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если к моменту вскрытия конвертов с конкурсными предложениями в конкурсную комиссию было подано только одно конкурсное предложение.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12. Если поступило только одно конкурсное предложение, которое соответствует всем параметрам и условиям проводимого открытого конкурса, то подавший заявку партнер признается победителем и с ним заключается соглашение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Заявка участника конкурса должна содержать сведения, указанные в </w:t>
      </w:r>
      <w:hyperlink r:id="rId7" w:anchor="Par23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8" w:anchor="Par24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3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9" w:anchor="Par25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10" w:anchor="Par27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6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 </w:t>
      </w:r>
      <w:hyperlink r:id="rId11" w:anchor="Par28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7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и </w:t>
      </w:r>
      <w:hyperlink r:id="rId12" w:anchor="Par30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9 пункта 5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положения.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Партнер, претендующий на заключение соглашения, на момент подачи заявки на участие в конкурсе прилагает к заявке следующие документы: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заверенные копии учредительных документов юридического лица с изменениями и дополнениями;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заверенные копии документов о государственной регистрации юридического лица или свидетельства о государственной регистрации физического лица в качестве индивидуального предпринимателя и постановке на учет в налоговых органах;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3) бухгалтерская отчетность, статистическая отчетность (по </w:t>
      </w:r>
      <w:hyperlink r:id="rId13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форме п-4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) за предшествующий подаче заявки отчетный период соответственно с отметкой о представлении в налоговый орган и статистический орган;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4) справка налогового органа о состоянии расчетов по налогам, сборам инвестора, выданная по состоянию не ранее чем на 1-е число месяца, в котором подается заявка;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5) документ, подтверждающий полномочия руководителя юридического лица;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6) график ввода объектов по годам;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7) заверенная подписями руководителя, главного бухгалтера и печатью инвестора справка о том, что инвестор не находится в стадии реорганизации, ликвидации или банкротства.</w:t>
      </w:r>
    </w:p>
    <w:p w:rsid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9EE" w:rsidRPr="00FF21A5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F21A5" w:rsidRPr="00FF21A5" w:rsidRDefault="004D29EE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 w:rsidR="00FF21A5" w:rsidRPr="00FF21A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Щигровского района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F21A5" w:rsidRPr="00FF21A5" w:rsidRDefault="00FF21A5" w:rsidP="00FF21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1A5">
        <w:rPr>
          <w:rFonts w:ascii="Times New Roman" w:hAnsi="Times New Roman" w:cs="Times New Roman"/>
          <w:b/>
          <w:sz w:val="28"/>
          <w:szCs w:val="28"/>
        </w:rPr>
        <w:t xml:space="preserve">Типовая форма соглашения о </w:t>
      </w:r>
      <w:proofErr w:type="spellStart"/>
      <w:r w:rsidRPr="00FF21A5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b/>
          <w:sz w:val="28"/>
          <w:szCs w:val="28"/>
        </w:rPr>
        <w:t>-частном партнерстве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1A5" w:rsidRPr="00FF21A5" w:rsidRDefault="004D29EE" w:rsidP="00FF21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.Басово</w:t>
      </w:r>
      <w:r w:rsidR="00FF21A5" w:rsidRPr="00FF21A5">
        <w:rPr>
          <w:rFonts w:ascii="Times New Roman" w:hAnsi="Times New Roman" w:cs="Times New Roman"/>
          <w:sz w:val="28"/>
          <w:szCs w:val="28"/>
        </w:rPr>
        <w:t>                     "___" ____________ 20__ г.</w:t>
      </w:r>
    </w:p>
    <w:p w:rsidR="00FF21A5" w:rsidRPr="00FF21A5" w:rsidRDefault="00FF21A5" w:rsidP="00FF21A5">
      <w:pPr>
        <w:rPr>
          <w:rFonts w:ascii="Times New Roman" w:hAnsi="Times New Roman" w:cs="Times New Roman"/>
          <w:sz w:val="24"/>
          <w:szCs w:val="24"/>
        </w:rPr>
      </w:pP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района в лице главы </w:t>
      </w:r>
      <w:proofErr w:type="spellStart"/>
      <w:r w:rsidR="004D29EE">
        <w:rPr>
          <w:rFonts w:ascii="Times New Roman" w:hAnsi="Times New Roman" w:cs="Times New Roman"/>
          <w:sz w:val="28"/>
          <w:szCs w:val="28"/>
        </w:rPr>
        <w:t>Титовского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Шеховцовой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Надежды Николаевны, действующего на основании  Устава, с одной стороны, и ___________________________________ в лице, _____________________________, действующего на основании ________________, с другой стороны, именуемые в дальнейшем соответственно Администрация и Инвестор или Стороны, заключили настоящее соглашение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>-частном партнерстве (далее - соглашение) о нижеследующем.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совместная деятельность Сторон в целях выполнения Инвестором за счет собственных средств работ по строительству, реконструкции, модернизации или капитальному ремонту либо завершению строительства муниципального объекта инвестирования, расположенного по адресу: ________________________________________, с возникновением прав (собственности Инвестора, собственности сельского поселения, или общей долевой собственности сельского поселения и Инвестора на указанный объект после завершения объемов работ, предусмотренных настоящим договором).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1.2. Настоящий договор является правовым основанием для реализации инвестиционного проекта и заключения договора аренды на земельный участок, на котором расположен объект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1.3. Сведения об объекте инвестирования (строящегося, подлежащего реконструкции, модернизации или капитальному ремонту): (согласно справке о технических характеристиках объекта, выданной органом технической инвентаризации от "___" ____________ 20__ г. № ________, и технической документации объекта ______________________________________________, или проектно-сметной документации или):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общая площадь объекта инвестирования на момент подписания настоящего договора составляет ________ кв. метров, в том числе (основные характеристики).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год ввода объекта в эксплуатацию или год начала и окончания строительства объекта, не завершенного строительством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, - ________;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действительная стоимость объекта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________;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г) износ объекта инвестирования или объем выполненных работ по объекту, не завершенному строительством, - ________.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Рыночная стоимость объекта на момент заключения настоящего договора согласно __________________________ составляет ________________ руб.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1.4. Сведения о земельном участке, на котором осуществляется строительство, реконструкция, модернизация, капитальный ремонт либо завершение строительства объекта инвестирования (согласно документам государственного кадастрового учета недвижимого имущества):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площадь __________________;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предоставлен ___________________________________ (лицо) на праве ___________________ (вид права);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кадастровый номер и дата внесения данного кадастрового номера в государственный кадастр недвижимости ______________________;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г) категория _______________________;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д) вид разрешенного использования 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е) кадастровая стоимость ______________________.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 ОБЯЗАТЕЛЬСТВА СТОРОН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2.1. Администрация обязуется: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2.1.1. Содействовать Инвестору в решении организационных вопросов, возникающих в процессе проектирования, строительства, модернизации, реконструкции и или капитального ремонта сдачи в эксплуатацию здания.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2.1.2. Не осуществлять приватизации, сдачи в аренду, передачи в уставный капитал объекта сторонним организациям до момента завершения, реконструкции и ввода объекта в эксплуатацию.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2.1.3.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Обеспечить Инвестору преимущественное право оформления документов на проектирование и новое строительство на свободных земельных участках, примыкающих к объекту инвестирования, если по согласованному с архитектором по проекту реконструкции данного объекта предусматривается расширение застраиваемых площадей.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 Инвестор обязуется: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2.2.1. Произвести строительство, реконструкцию, модернизацию и (или) капитальный ремонт либо завершение строительства объекта инвестирования за свой счет по утвержденному проекту и в рамках реализации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2.2.2. Произвести строительство, реконструкцию, модернизацию и (или) капитальный ремонт либо завершение строительства объекта инвестирования в срок до "___" ____________ 20__ г.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2.2.3. Начать работы по строительству, реконструкции, модернизации и (или) капитальному ремонту либо завершению строительства объекта инвестирования в срок не позднее _____ месяцев со дня подписания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2.2.4. Обеспечить финансирование работ строительству, реконструкции, модернизации и (или) капитальному ремонту либо завершению строительства объекта инвестирования в полном объеме за счет собственных или привлеченных средств: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объем инвестиций определить в сумме: ________ руб.;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год и суммы вложения инвестиций: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20__ год ______ - руб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. (_____________);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II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III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IV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2.2.5. Выполнить функции заказчика.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2.2.6. Ежеквартально представлять Администрации отчеты об объемах выполнения работ по строительству, реконструкции (капитальному ремонту, завершению строительства).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Непредставление указанных отчетов в сроки, предусмотренные настоящим договором, рассматривается как просрочка исполнения обязательств по исполнению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2.2.7. Обеспечить ввод объекта в эксплуатацию в сроки, установленные договором, и в соответствии с уровнем качества, установленным действующими Строительными нормами и правилами.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2.2.8. Не передавать (уступать) свои права и обязанности по настоящему соглашению третьим лицам без согласия Администрации.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 ИМУЩЕСТВЕННЫЕ ПРАВА СТОРОН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3.1. Установить (при долевой собственности) предварительно доли в праве общей долевой собственности на завершенный строительством объект инвестирования и земельный участок после завершения работ по соглашению в следующих соотношениях: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сельскому поселению принадлежит доля в размере ________, что составляет _____% общей площади объекта инвестирования;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Инвестору принадлежит доля в размере ________, что составляет _____% общей площади объекта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сельскому поселению принадлежит доля в размере ________, что составляет _____% общей площади земельного участка, на котором расположен объект инвестирования;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б) Инвестору принадлежит доля в размере ________, что составляет _____% общей площади земельного участка, на котором расположен объект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3.2. Оформление прав долевой собственности на объект инвестирования производится Сторонами в установленном порядке после выполнения обязательств по настоящему договору и сдачи объекта в эксплуатацию.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3.3. После окончательного определения соотношения долей сельского поселения в праве общей долевой собственности на объект инвестирования может быть произведен на основании дополнительного договора к настоящему соглашению раздел достроенного объекта инвестирования соразмерно окончательно установленным долям участников. При этом в собственность Инвестора и отдельно в муниципальную собственность сельского поселения переходят части объекта инвестирования, соответствующие их долям, а право долевой собственности на объект прекращается.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3.4. Увеличение размера капитальных вложений Инвестора в рамках настоящего договора не является основанием для уменьшения объема имущественных прав Администрации.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 СРОК ДЕЙСТВИЯ ДОГОВОРА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4.1. Договор вступает в силу после подписания Сторонами.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4.2. Договор заключается на срок завершения строительства объекта инвестирования.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 УСЛОВИЯ ИСПОЛЬЗОВАНИЯ ЗЕМЕЛЬНОГО УЧАСТКА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5.1. В период строительства объекта инвестирования земельный предоставляется (используется) Инвестором на праве аренды на основании договора аренды.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5.2. После окончания работ и государственной регистрации права на объект Стороны оформляют права на земельный участок в порядке и на условиях, определенных действующим земельным законодательством и настоящим договором.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6. СПОСОБЫ ОБЕСПЕЧЕНИЯ ИСПОЛНЕНИЯ ОБЯЗАТЕЛЬСТВ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6.1. Надлежащее исполнение обязательств Инвестором по настоящему договору перед муниципальным образованием обеспечивается </w:t>
      </w:r>
      <w:r w:rsidRPr="00FF21A5">
        <w:rPr>
          <w:rFonts w:ascii="Times New Roman" w:hAnsi="Times New Roman" w:cs="Times New Roman"/>
          <w:sz w:val="28"/>
          <w:szCs w:val="28"/>
        </w:rPr>
        <w:lastRenderedPageBreak/>
        <w:t>_________________ (вид обеспечения) в размере _________________________ (при принятии администрацией решения об обеспечении Инвестором исполнения обязательств по настоящему договору).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 ОТВЕТСТВЕННОСТЬ СТОРОН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7.1. Стороны несут ответственность по своим обязательствам в соответствии с действующим законодательством Российской Федерации.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7.2. В случаях расторжения настоящего договора по основаниям, предусмотренным в </w:t>
      </w:r>
      <w:hyperlink r:id="rId14" w:anchor="Par449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пунктах 7.3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15" w:anchor="Par452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7.4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договора, сумма вложенных инвестиций не подлежит возмещению Инвестору.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7.3. В случае несоблюдения Инвестором сроков на 1 месяц и сумм вложения инвестиций, установленных в </w:t>
      </w:r>
      <w:hyperlink r:id="rId16" w:anchor="Par406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 2.2.4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договора, Администрация вправе принять одно из следующих решений: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уменьшить обусловленную договором долю в праве общей долевой собственности Инвестора по 1/5 за каждый месяц просрочки (при долевой собственности);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отказаться в досудебном одностороннем порядке от исполнения настоящего договора, предупредив об этом Инвестора за десять календарных дней до дня прекращения действия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7.4. В случае расторжения договора по вине Инвестора, Инвестор выплачивает не позднее 10 дней со дня прекращения действия договора Администрации штрафную неустойку в размере 30% от сумм инвестиций, установленных в </w:t>
      </w:r>
      <w:hyperlink r:id="rId17" w:anchor="Par406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 2.2.4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7.5. В случае расторжения договора по вине Администрации Инвестор вправе получить компенсацию реально произведенных затрат в соответствии с подтверждающими документами.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Компенсация производится за счет средств бюджета сельского поселения.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7.5. Риск случайной гибели или случайного повреждения объекта до приемки этого объекта в эксплуатацию несет Инвестор.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 ИЗМЕНЕНИЕ И ПРЕКРАЩЕНИЕ ДОГОВОРА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8.1. Договор может быть изменен либо дополнен по соглашению Сторон. Все изменения и дополнения договора оформляются письменно путем </w:t>
      </w:r>
      <w:r w:rsidRPr="00FF21A5">
        <w:rPr>
          <w:rFonts w:ascii="Times New Roman" w:hAnsi="Times New Roman" w:cs="Times New Roman"/>
          <w:sz w:val="28"/>
          <w:szCs w:val="28"/>
        </w:rPr>
        <w:lastRenderedPageBreak/>
        <w:t>подписания дополнительных соглашений и являются неотъемлемой частью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8.2. Договор прекращается при выполнении Сторонами всех обязательств по договору, завершении расчетов и принятии объекта в эксплуатацию.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8.3. Договор может быть расторгнуто досрочно: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по соглашению Сторон;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при невыполнении условий договора одной из Сторон;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при невыполнении условий настоящего договора.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9. ОБСТОЯТЕЛЬСТВА НЕПРЕОДОЛИМОЙ СИЛЫ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9.1.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Наступление обстоятельств непреодолимой силы (форс-мажор), как то: стихийные бедствия, эпидемии, наводнения, иные чрезвычайные и непредотвратимые при данных условиях обстоятельства, которые Стороны не могли предвидеть в момент заключения настоящего договора, - освобождает Стороны от ответственности за невыполнение или несвоевременное выполнение обязательств по соглашению при условии письменного уведомления другой Стороны о наступлении таких обстоятельств в 10-дневный срок.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 случае если Сторона, выполнению обязательств которой препятствуют обстоятельства непреодолимой силы, не известит другую Сторону о наступлении таких обстоятельств в 10-дневный срок, такая Сторона теряет право ссылаться на указанные обстоятельства как на обстоятельства непреодолимой силы.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9.2. Если обстоятельства непреодолимой силы длятся более 6 месяцев, Стороны вправе расторгнуть договор без уплаты штрафов и (или) неустоек, приняв все возможные меры по проведению взаимных расчетов и уменьшению ущерба, понесенного другой Стороной.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9.3. Обязанность доказательства обстоятельств непреодолимой силы лежит на Стороне, не выполнившей свои обязательства.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10. РАЗРЕШЕНИЕ СПОРОВ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10.1. Стороны будут прилагать все усилия к тому, чтобы решить возникающие разногласия и споры, связанные с исполнением настоящего </w:t>
      </w:r>
      <w:r w:rsidRPr="00FF21A5">
        <w:rPr>
          <w:rFonts w:ascii="Times New Roman" w:hAnsi="Times New Roman" w:cs="Times New Roman"/>
          <w:sz w:val="28"/>
          <w:szCs w:val="28"/>
        </w:rPr>
        <w:lastRenderedPageBreak/>
        <w:t xml:space="preserve">договора, путем переговоров. В случае если разногласия и споры не будут разрешены Сторонами в течение 1 месяца каждая из Сторон вправе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обратиться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в Арбитражный суд Курской области.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 ЗАКЛЮЧИТЕЛЬНЫЕ ПОЛОЖЕНИЯ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11.1. Любая информация о финансовом положении Сторон и условиях договора с третьими лицами, участвующими в реализации настоящего договора, будет считаться конфиденциальной и не подлежащей разглашению. Иные условия конфиденциальности могут быть установлены по требованию любой из Сторон.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11.2. Одновременно с подписанием договора Стороны назначают своих представителей, контролирующих исполнение условий настоящего договора, определив их компетенцию, и уведомляют об этом друг друга.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11.3. Обо всех изменениях в платежных и почтовых реквизитах Стороны обязаны немедленно извещать друг друга. Действия, совершенные по старым адресам и счетам до поступления уведомлений об их изменении, засчитываются в исполнение обязательств.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11.4. Данный договор является основанием и служит допуском для начала работ Инвестором по строительству, реконструкции, модернизации, капитальному ремонту объекта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11.5. При выполнении обязательств Инвестора Администрация обязуется оказать содействие по оформлению прав долевой собственности на объект, указанный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в</w:t>
      </w:r>
      <w:hyperlink r:id="rId18" w:anchor="Par380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пункте</w:t>
        </w:r>
        <w:proofErr w:type="spellEnd"/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 xml:space="preserve"> 1.1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договора, в установленном законом порядке. Каждая из Сторон несет расходы по регистрации своего права собственности на соответствующую долю самостоятельно.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11.6. Договор составлен на _____ листах в _____ экземплярах, по одному из которых - Администрации, Инвестору, органу, осуществляющему государственную регистрацию прав на недвижимое имущество и сделок с ним. Все экземпляры имеют равную юридическую силу.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11.7. Настоящий договор вступает в силу с момента подписания его Сторонами, а прекращается после выполнения обязательств по настоящему договору и в иных случаях, предусмотренных настоящим договором.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12. АДРЕСА И БАНКОВСКИЕ РЕКВИЗИТЫ СТОРОН</w:t>
      </w:r>
    </w:p>
    <w:p w:rsidR="00FF21A5" w:rsidRPr="00FF21A5" w:rsidRDefault="00FF21A5" w:rsidP="00FF21A5">
      <w:pPr>
        <w:ind w:firstLine="708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Администрация:                                                             Инвестор: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__________________________________       _____________________________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      _____________________________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      _____________________________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      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</w:p>
    <w:p w:rsidR="00E55AFA" w:rsidRPr="00FF21A5" w:rsidRDefault="00E55AFA">
      <w:pPr>
        <w:rPr>
          <w:rFonts w:ascii="Times New Roman" w:hAnsi="Times New Roman" w:cs="Times New Roman"/>
        </w:rPr>
      </w:pPr>
    </w:p>
    <w:sectPr w:rsidR="00E55AFA" w:rsidRPr="00FF21A5" w:rsidSect="00FD7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A2E18"/>
    <w:multiLevelType w:val="multilevel"/>
    <w:tmpl w:val="2BD01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21A5"/>
    <w:rsid w:val="0028492A"/>
    <w:rsid w:val="004D29EE"/>
    <w:rsid w:val="0065799E"/>
    <w:rsid w:val="00E55AFA"/>
    <w:rsid w:val="00FD7EEE"/>
    <w:rsid w:val="00FF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F21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FF21A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2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21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9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3" Type="http://schemas.openxmlformats.org/officeDocument/2006/relationships/hyperlink" Target="consultantplus://offline/ref=0FA5BE9C2337FC0B7DCCAE950A542CFEAF1C797075B259767CDD6AA2F0DB3B9A250F9E6FAAABDD03P0M1O" TargetMode="External"/><Relationship Id="rId18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2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7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0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4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3974</Words>
  <Characters>22654</Characters>
  <Application>Microsoft Office Word</Application>
  <DocSecurity>0</DocSecurity>
  <Lines>188</Lines>
  <Paragraphs>53</Paragraphs>
  <ScaleCrop>false</ScaleCrop>
  <Company>Reanimator Extreme Edition</Company>
  <LinksUpToDate>false</LinksUpToDate>
  <CharactersWithSpaces>26575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Titan</cp:lastModifiedBy>
  <cp:revision>7</cp:revision>
  <dcterms:created xsi:type="dcterms:W3CDTF">2016-05-18T14:56:00Z</dcterms:created>
  <dcterms:modified xsi:type="dcterms:W3CDTF">2016-05-26T06:38:00Z</dcterms:modified>
</cp:coreProperties>
</file>